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919D" w14:textId="77777777" w:rsidR="00161F93" w:rsidRPr="00161F93" w:rsidRDefault="00161F93" w:rsidP="00161F93">
      <w:pPr>
        <w:shd w:val="clear" w:color="auto" w:fill="FFFFFF"/>
        <w:spacing w:after="120" w:line="240" w:lineRule="auto"/>
        <w:outlineLvl w:val="0"/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  <w:lang w:eastAsia="it-IT"/>
          <w14:ligatures w14:val="none"/>
        </w:rPr>
      </w:pPr>
      <w:r w:rsidRPr="00161F93">
        <w:rPr>
          <w:rFonts w:ascii="Titillium Web" w:eastAsia="Times New Roman" w:hAnsi="Titillium Web" w:cs="Times New Roman"/>
          <w:b/>
          <w:bCs/>
          <w:color w:val="191919"/>
          <w:spacing w:val="-18"/>
          <w:kern w:val="36"/>
          <w:sz w:val="48"/>
          <w:szCs w:val="48"/>
          <w:lang w:eastAsia="it-IT"/>
          <w14:ligatures w14:val="none"/>
        </w:rPr>
        <w:t>Aggiornamento degli Albi dei Giudici Popolari per le Corti d’Assise e per le Corti d’Assise di Appello. Biennio 2026/2027.</w:t>
      </w:r>
    </w:p>
    <w:p w14:paraId="278EE604" w14:textId="77777777" w:rsidR="00161F93" w:rsidRPr="00161F93" w:rsidRDefault="00161F93" w:rsidP="00161F93">
      <w:pPr>
        <w:shd w:val="clear" w:color="auto" w:fill="FFFFFF"/>
        <w:spacing w:after="0" w:line="240" w:lineRule="auto"/>
        <w:ind w:left="-15" w:right="-15"/>
        <w:outlineLvl w:val="1"/>
        <w:rPr>
          <w:rFonts w:ascii="Titillium Web" w:eastAsia="Times New Roman" w:hAnsi="Titillium Web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</w:pPr>
      <w:r w:rsidRPr="00161F93">
        <w:rPr>
          <w:rFonts w:ascii="Titillium Web" w:eastAsia="Times New Roman" w:hAnsi="Titillium Web" w:cs="Times New Roman"/>
          <w:b/>
          <w:bCs/>
          <w:color w:val="191919"/>
          <w:kern w:val="0"/>
          <w:sz w:val="36"/>
          <w:szCs w:val="36"/>
          <w:lang w:eastAsia="it-IT"/>
          <w14:ligatures w14:val="none"/>
        </w:rPr>
        <w:t>Dettagli della notizia</w:t>
      </w:r>
    </w:p>
    <w:p w14:paraId="301AE0D9" w14:textId="77777777" w:rsidR="00161F93" w:rsidRDefault="00161F93" w:rsidP="00161F93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kern w:val="0"/>
          <w:sz w:val="27"/>
          <w:szCs w:val="27"/>
          <w:lang w:eastAsia="it-IT"/>
          <w14:ligatures w14:val="none"/>
        </w:rPr>
      </w:pPr>
      <w:r w:rsidRPr="00161F93">
        <w:rPr>
          <w:rFonts w:ascii="Titillium Web" w:eastAsia="Times New Roman" w:hAnsi="Titillium Web" w:cs="Times New Roman"/>
          <w:color w:val="191919"/>
          <w:kern w:val="0"/>
          <w:sz w:val="27"/>
          <w:szCs w:val="27"/>
          <w:lang w:eastAsia="it-IT"/>
          <w14:ligatures w14:val="none"/>
        </w:rPr>
        <w:t>Entro il 31 luglio c.a. è possibile presentare domanda di iscrizione all’Albo dei Giudici Popolari.</w:t>
      </w:r>
    </w:p>
    <w:p w14:paraId="5E6F4E39" w14:textId="77777777" w:rsidR="00161F93" w:rsidRPr="00161F93" w:rsidRDefault="00161F93" w:rsidP="00161F93">
      <w:pPr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Descrizione</w:t>
      </w:r>
    </w:p>
    <w:p w14:paraId="6F18D07F" w14:textId="77777777" w:rsidR="00161F93" w:rsidRPr="00161F93" w:rsidRDefault="00161F93" w:rsidP="00161F93">
      <w:pPr>
        <w:spacing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Tutti i cittadini residenti nel territorio del Comune, non iscritti negli Albi definitivi dei Giudici Popolari, che siano in possesso dei requisiti stabiliti dagli artt. 9 e 10 della legge 10 aprile 1951, n. 287, e non si trovino nelle condizioni di cui all’art. 12 della legge stessa, sono invitati a presentare domanda per l’iscrizione negli elenchi integrativi dei Giudici Popolari di Corte d’Assise o di Corte d’Assise di Appello.</w:t>
      </w:r>
    </w:p>
    <w:p w14:paraId="260398A4" w14:textId="77777777" w:rsidR="00161F93" w:rsidRPr="00161F93" w:rsidRDefault="00161F93" w:rsidP="00161F93">
      <w:pPr>
        <w:spacing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I Giudici Popolari per le Corti d’Assise, ai sensi dell’art. 9 della legge 10/04/1951, n. 287, devono essere in possesso dei seguenti requisiti:</w:t>
      </w:r>
    </w:p>
    <w:p w14:paraId="730392D5" w14:textId="77777777" w:rsidR="00161F93" w:rsidRPr="00161F93" w:rsidRDefault="00161F93" w:rsidP="00161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cittadinanza italiana e godimento dei diritti civili e politici;</w:t>
      </w:r>
    </w:p>
    <w:p w14:paraId="6B24EB9D" w14:textId="77777777" w:rsidR="00161F93" w:rsidRPr="00161F93" w:rsidRDefault="00161F93" w:rsidP="00161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buona condotta morale;</w:t>
      </w:r>
    </w:p>
    <w:p w14:paraId="026FD828" w14:textId="77777777" w:rsidR="00161F93" w:rsidRPr="00161F93" w:rsidRDefault="00161F93" w:rsidP="00161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età non inferiore ai 30 e non superiore ai 65 anni;</w:t>
      </w:r>
    </w:p>
    <w:p w14:paraId="17C41C39" w14:textId="77777777" w:rsidR="00161F93" w:rsidRPr="00161F93" w:rsidRDefault="00161F93" w:rsidP="00161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titolo finale di studi di scuola media di primo grado, di qualsiasi tipo.</w:t>
      </w:r>
    </w:p>
    <w:p w14:paraId="597B7832" w14:textId="77777777" w:rsidR="00161F93" w:rsidRPr="00161F93" w:rsidRDefault="00161F93" w:rsidP="00161F93">
      <w:pPr>
        <w:spacing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I Giudici Popolari per le Corti d’Assise di Appello, ai sensi dell’art. 10 della legge 10/04/1951, n. 287, oltre i requisiti stabiliti nell’articolo 9 della medesima legge, devono essere in possesso del titolo finale di studi di scuola media di secondo grado, di qualsiasi tipo.</w:t>
      </w:r>
    </w:p>
    <w:p w14:paraId="70BEFD90" w14:textId="77777777" w:rsidR="00161F93" w:rsidRPr="00161F93" w:rsidRDefault="00161F93" w:rsidP="00161F93">
      <w:pPr>
        <w:spacing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Non possono assumere l’ufficio di Giudice Popolare, ai sensi dell’art. 12 della legge 10/04/1951, n. 287:</w:t>
      </w:r>
    </w:p>
    <w:p w14:paraId="6A1270A0" w14:textId="77777777" w:rsidR="00161F93" w:rsidRPr="00161F93" w:rsidRDefault="00161F93" w:rsidP="00161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i magistrati e, in generale, i funzionari in attività di servizio appartenenti o addetti all’ordine giudiziario;</w:t>
      </w:r>
    </w:p>
    <w:p w14:paraId="607798F1" w14:textId="77777777" w:rsidR="00161F93" w:rsidRPr="00161F93" w:rsidRDefault="00161F93" w:rsidP="00161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gli appartenenti alle forze armate dello Stato ed a qualsiasi organo di polizia, anche se non dipende dallo Stato, in attività di servizio;</w:t>
      </w:r>
    </w:p>
    <w:p w14:paraId="67334830" w14:textId="77777777" w:rsidR="00161F93" w:rsidRPr="00161F93" w:rsidRDefault="00161F93" w:rsidP="00161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i ministri di qualsiasi culto e i religiosi di ogni ordine e congregazione.</w:t>
      </w:r>
    </w:p>
    <w:p w14:paraId="35655632" w14:textId="09547D5A" w:rsidR="00161F93" w:rsidRPr="00161F93" w:rsidRDefault="00161F93" w:rsidP="00161F93">
      <w:pPr>
        <w:spacing w:after="100" w:afterAutospacing="1" w:line="240" w:lineRule="auto"/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</w:pP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Le domande, redatte in carta semplice, indirizzate al Sindaco e corredate da fotocopia di un proprio documento di riconoscimento in corso di validità e fotocopia dell’ultimo titolo di studio conseguito, dovranno essere presentate all’Ufficio Protocollo, oppure </w:t>
      </w: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lastRenderedPageBreak/>
        <w:t>trasmesse con posta elettronica all’indirizzo</w:t>
      </w:r>
      <w:r w:rsidR="00BD0D6B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: </w:t>
      </w:r>
      <w:hyperlink r:id="rId5" w:history="1">
        <w:r w:rsidR="00BD0D6B" w:rsidRPr="00BF524A">
          <w:rPr>
            <w:rStyle w:val="Collegamentoipertestuale"/>
            <w:rFonts w:ascii="Lora" w:eastAsia="Times New Roman" w:hAnsi="Lora" w:cs="Times New Roman"/>
            <w:kern w:val="0"/>
            <w:sz w:val="24"/>
            <w:szCs w:val="24"/>
            <w:lang w:eastAsia="it-IT"/>
            <w14:ligatures w14:val="none"/>
          </w:rPr>
          <w:t>protocollo@comune.dugenta.bn.it</w:t>
        </w:r>
      </w:hyperlink>
      <w:r w:rsidR="00BD0D6B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, ovvero inviate tramite </w:t>
      </w:r>
      <w:proofErr w:type="spellStart"/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>pec</w:t>
      </w:r>
      <w:proofErr w:type="spellEnd"/>
      <w:r w:rsidRPr="00161F93">
        <w:rPr>
          <w:rFonts w:ascii="Lora" w:eastAsia="Times New Roman" w:hAnsi="Lora" w:cs="Times New Roman"/>
          <w:kern w:val="0"/>
          <w:sz w:val="24"/>
          <w:szCs w:val="24"/>
          <w:lang w:eastAsia="it-IT"/>
          <w14:ligatures w14:val="none"/>
        </w:rPr>
        <w:t xml:space="preserve"> al seguente indirizzo: </w:t>
      </w:r>
      <w:hyperlink r:id="rId6" w:history="1">
        <w:r w:rsidR="00BD0D6B" w:rsidRPr="00161F93">
          <w:rPr>
            <w:rStyle w:val="Collegamentoipertestuale"/>
            <w:rFonts w:ascii="Lora" w:eastAsia="Times New Roman" w:hAnsi="Lora" w:cs="Times New Roman"/>
            <w:kern w:val="0"/>
            <w:sz w:val="24"/>
            <w:szCs w:val="24"/>
            <w:lang w:eastAsia="it-IT"/>
            <w14:ligatures w14:val="none"/>
          </w:rPr>
          <w:t>protocollo.</w:t>
        </w:r>
        <w:r w:rsidR="00BD0D6B" w:rsidRPr="00BF524A">
          <w:rPr>
            <w:rStyle w:val="Collegamentoipertestuale"/>
            <w:rFonts w:ascii="Lora" w:eastAsia="Times New Roman" w:hAnsi="Lora" w:cs="Times New Roman"/>
            <w:kern w:val="0"/>
            <w:sz w:val="24"/>
            <w:szCs w:val="24"/>
            <w:lang w:eastAsia="it-IT"/>
            <w14:ligatures w14:val="none"/>
          </w:rPr>
          <w:t>dugenta</w:t>
        </w:r>
        <w:r w:rsidR="00BD0D6B" w:rsidRPr="00161F93">
          <w:rPr>
            <w:rStyle w:val="Collegamentoipertestuale"/>
            <w:rFonts w:ascii="Lora" w:eastAsia="Times New Roman" w:hAnsi="Lora" w:cs="Times New Roman"/>
            <w:kern w:val="0"/>
            <w:sz w:val="24"/>
            <w:szCs w:val="24"/>
            <w:lang w:eastAsia="it-IT"/>
            <w14:ligatures w14:val="none"/>
          </w:rPr>
          <w:t>.bn</w:t>
        </w:r>
        <w:r w:rsidR="00BD0D6B" w:rsidRPr="00BF524A">
          <w:rPr>
            <w:rStyle w:val="Collegamentoipertestuale"/>
            <w:rFonts w:ascii="Lora" w:eastAsia="Times New Roman" w:hAnsi="Lora" w:cs="Times New Roman"/>
            <w:kern w:val="0"/>
            <w:sz w:val="24"/>
            <w:szCs w:val="24"/>
            <w:lang w:eastAsia="it-IT"/>
            <w14:ligatures w14:val="none"/>
          </w:rPr>
          <w:t>@pcert.</w:t>
        </w:r>
        <w:r w:rsidR="00BD0D6B" w:rsidRPr="00161F93">
          <w:rPr>
            <w:rStyle w:val="Collegamentoipertestuale"/>
            <w:rFonts w:ascii="Lora" w:eastAsia="Times New Roman" w:hAnsi="Lora" w:cs="Times New Roman"/>
            <w:kern w:val="0"/>
            <w:sz w:val="24"/>
            <w:szCs w:val="24"/>
            <w:lang w:eastAsia="it-IT"/>
            <w14:ligatures w14:val="none"/>
          </w:rPr>
          <w:t>it</w:t>
        </w:r>
      </w:hyperlink>
    </w:p>
    <w:p w14:paraId="73D8D51A" w14:textId="77777777" w:rsidR="00161F93" w:rsidRDefault="00161F93" w:rsidP="00161F93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kern w:val="0"/>
          <w:sz w:val="27"/>
          <w:szCs w:val="27"/>
          <w:lang w:eastAsia="it-IT"/>
          <w14:ligatures w14:val="none"/>
        </w:rPr>
      </w:pPr>
    </w:p>
    <w:p w14:paraId="64B9433A" w14:textId="77777777" w:rsidR="00161F93" w:rsidRPr="00161F93" w:rsidRDefault="00161F93" w:rsidP="00161F93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9"/>
          <w:kern w:val="0"/>
          <w:sz w:val="27"/>
          <w:szCs w:val="27"/>
          <w:lang w:eastAsia="it-IT"/>
          <w14:ligatures w14:val="none"/>
        </w:rPr>
      </w:pPr>
    </w:p>
    <w:p w14:paraId="3BF1A8F7" w14:textId="77777777" w:rsidR="00AD15EA" w:rsidRDefault="00AD15EA"/>
    <w:sectPr w:rsidR="00AD1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551B0"/>
    <w:multiLevelType w:val="multilevel"/>
    <w:tmpl w:val="1E58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400C51"/>
    <w:multiLevelType w:val="multilevel"/>
    <w:tmpl w:val="7C4A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5025740">
    <w:abstractNumId w:val="0"/>
  </w:num>
  <w:num w:numId="2" w16cid:durableId="88467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D8"/>
    <w:rsid w:val="00161F93"/>
    <w:rsid w:val="001D04C7"/>
    <w:rsid w:val="00693DE6"/>
    <w:rsid w:val="00A4668C"/>
    <w:rsid w:val="00AD15EA"/>
    <w:rsid w:val="00B40BEC"/>
    <w:rsid w:val="00BD0D6B"/>
    <w:rsid w:val="00E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AE3"/>
  <w15:chartTrackingRefBased/>
  <w15:docId w15:val="{472B5A9E-A564-4322-905D-2BA17B9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0BEC"/>
  </w:style>
  <w:style w:type="paragraph" w:styleId="Titolo1">
    <w:name w:val="heading 1"/>
    <w:basedOn w:val="Normale"/>
    <w:next w:val="Normale"/>
    <w:link w:val="Titolo1Carattere"/>
    <w:uiPriority w:val="9"/>
    <w:qFormat/>
    <w:rsid w:val="00EB3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3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35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3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35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3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3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3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3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3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3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3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35D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35D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35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35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35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35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3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3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3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35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35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35D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3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35D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35D8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B4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has-text-align-center">
    <w:name w:val="has-text-align-center"/>
    <w:basedOn w:val="Normale"/>
    <w:rsid w:val="00B4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40BE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40BE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0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dugenta.bn@pcert.it" TargetMode="External"/><Relationship Id="rId5" Type="http://schemas.openxmlformats.org/officeDocument/2006/relationships/hyperlink" Target="mailto:protocollo@comune.dugenta.b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4</cp:revision>
  <dcterms:created xsi:type="dcterms:W3CDTF">2025-04-07T11:49:00Z</dcterms:created>
  <dcterms:modified xsi:type="dcterms:W3CDTF">2025-04-08T09:25:00Z</dcterms:modified>
</cp:coreProperties>
</file>